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B3E" w:rsidRDefault="007C5B3E" w:rsidP="007C5B3E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5 к постановлению </w:t>
      </w:r>
    </w:p>
    <w:p w:rsidR="007C5B3E" w:rsidRDefault="007C5B3E" w:rsidP="007C5B3E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Муромцевского </w:t>
      </w:r>
    </w:p>
    <w:p w:rsidR="007C5B3E" w:rsidRDefault="007C5B3E" w:rsidP="007C5B3E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Омской области </w:t>
      </w:r>
    </w:p>
    <w:p w:rsidR="007C5B3E" w:rsidRDefault="007C5B3E" w:rsidP="007C5B3E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06.11.2025 </w:t>
      </w:r>
      <w:r w:rsidRPr="002C56B6">
        <w:rPr>
          <w:sz w:val="24"/>
          <w:szCs w:val="24"/>
        </w:rPr>
        <w:t xml:space="preserve">№ </w:t>
      </w:r>
      <w:r w:rsidR="00103085">
        <w:rPr>
          <w:sz w:val="24"/>
          <w:szCs w:val="24"/>
        </w:rPr>
        <w:t>292</w:t>
      </w:r>
      <w:r w:rsidRPr="002C56B6">
        <w:rPr>
          <w:sz w:val="24"/>
          <w:szCs w:val="24"/>
        </w:rPr>
        <w:t>-п</w:t>
      </w:r>
    </w:p>
    <w:p w:rsidR="007C5B3E" w:rsidRDefault="007C5B3E" w:rsidP="005F5E6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6C98" w:rsidRPr="006469CA" w:rsidRDefault="004B6C98" w:rsidP="004B6C98">
      <w:pPr>
        <w:pStyle w:val="ConsPlusCell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8</w:t>
      </w:r>
      <w:r w:rsidRPr="006469CA">
        <w:rPr>
          <w:sz w:val="24"/>
          <w:szCs w:val="24"/>
        </w:rPr>
        <w:t xml:space="preserve"> </w:t>
      </w:r>
    </w:p>
    <w:p w:rsidR="004B6C98" w:rsidRPr="006469CA" w:rsidRDefault="004B6C98" w:rsidP="004B6C98">
      <w:pPr>
        <w:pStyle w:val="ConsPlusCell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 xml:space="preserve">к муниципальной программе Муромцевского </w:t>
      </w:r>
    </w:p>
    <w:p w:rsidR="004B6C98" w:rsidRPr="006469CA" w:rsidRDefault="004B6C98" w:rsidP="004B6C98">
      <w:pPr>
        <w:pStyle w:val="ConsPlusCell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 xml:space="preserve">муниципального района Омской области </w:t>
      </w:r>
    </w:p>
    <w:p w:rsidR="004B6C98" w:rsidRPr="006469CA" w:rsidRDefault="004B6C98" w:rsidP="004B6C98">
      <w:pPr>
        <w:pStyle w:val="ConsPlusCell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 xml:space="preserve">«Развитие социально-культурной сферы Муромцевского </w:t>
      </w:r>
    </w:p>
    <w:p w:rsidR="004B6C98" w:rsidRPr="006469CA" w:rsidRDefault="004B6C98" w:rsidP="004B6C98">
      <w:pPr>
        <w:pStyle w:val="ConsPlusCell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 xml:space="preserve">муниципального района  Омской области» </w:t>
      </w:r>
    </w:p>
    <w:p w:rsidR="004B6C98" w:rsidRDefault="004B6C98" w:rsidP="005F5E6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9BC">
        <w:rPr>
          <w:rFonts w:ascii="Times New Roman" w:hAnsi="Times New Roman" w:cs="Times New Roman"/>
          <w:b/>
          <w:sz w:val="24"/>
          <w:szCs w:val="24"/>
        </w:rPr>
        <w:t xml:space="preserve">Подпрограмма «Развитие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Муромцевского муниципального района Омской области» </w:t>
      </w:r>
    </w:p>
    <w:p w:rsidR="005F5E6D" w:rsidRDefault="005F5E6D" w:rsidP="005F5E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5F5E6D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39BC">
        <w:rPr>
          <w:rFonts w:ascii="Times New Roman" w:hAnsi="Times New Roman" w:cs="Times New Roman"/>
          <w:sz w:val="24"/>
          <w:szCs w:val="24"/>
        </w:rPr>
        <w:t xml:space="preserve">РАЗДЕЛ №1 </w:t>
      </w:r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</w:t>
      </w:r>
      <w:r w:rsidRPr="003C39BC">
        <w:rPr>
          <w:rFonts w:ascii="Times New Roman" w:hAnsi="Times New Roman" w:cs="Times New Roman"/>
          <w:sz w:val="24"/>
          <w:szCs w:val="24"/>
        </w:rPr>
        <w:t>СПОРТ</w:t>
      </w:r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39BC">
        <w:rPr>
          <w:rFonts w:ascii="Times New Roman" w:hAnsi="Times New Roman" w:cs="Times New Roman"/>
          <w:sz w:val="24"/>
          <w:szCs w:val="24"/>
        </w:rPr>
        <w:t>подпрограммы «Развитие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Муромцевского муниципального района Омской области» муниципальной программы Муромцевского</w:t>
      </w:r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39BC">
        <w:rPr>
          <w:rFonts w:ascii="Times New Roman" w:hAnsi="Times New Roman" w:cs="Times New Roman"/>
          <w:sz w:val="24"/>
          <w:szCs w:val="24"/>
        </w:rPr>
        <w:t>муниципального района Омской области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2"/>
        <w:gridCol w:w="4119"/>
      </w:tblGrid>
      <w:tr w:rsidR="005F5E6D" w:rsidRPr="003C39BC" w:rsidTr="00121C50">
        <w:tc>
          <w:tcPr>
            <w:tcW w:w="6345" w:type="dxa"/>
            <w:vAlign w:val="center"/>
          </w:tcPr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3226" w:type="dxa"/>
            <w:vAlign w:val="center"/>
          </w:tcPr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Развитие социально-культурной сферы Муромцевского муниципального района Омской области</w:t>
            </w:r>
          </w:p>
        </w:tc>
      </w:tr>
      <w:tr w:rsidR="005F5E6D" w:rsidRPr="003C39BC" w:rsidTr="00121C50">
        <w:tc>
          <w:tcPr>
            <w:tcW w:w="6345" w:type="dxa"/>
            <w:vAlign w:val="center"/>
          </w:tcPr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Муромцевского муниципального района (далее – подпрограмма)</w:t>
            </w:r>
          </w:p>
        </w:tc>
        <w:tc>
          <w:tcPr>
            <w:tcW w:w="3226" w:type="dxa"/>
            <w:vAlign w:val="center"/>
          </w:tcPr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Развитие социально ориентированных некоммерческих организаций, не являющихся государственным</w:t>
            </w:r>
            <w:proofErr w:type="gramStart"/>
            <w:r w:rsidRPr="003C39BC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3C39BC">
              <w:rPr>
                <w:rFonts w:ascii="Times New Roman" w:hAnsi="Times New Roman"/>
                <w:sz w:val="24"/>
                <w:szCs w:val="24"/>
              </w:rPr>
              <w:t xml:space="preserve">муниципальными) учреждениями, осуществляющих деятельность на территории Муромцевского муниципального района Омской области </w:t>
            </w:r>
          </w:p>
        </w:tc>
      </w:tr>
      <w:tr w:rsidR="005F5E6D" w:rsidRPr="003C39BC" w:rsidTr="00121C50">
        <w:tc>
          <w:tcPr>
            <w:tcW w:w="6345" w:type="dxa"/>
          </w:tcPr>
          <w:p w:rsidR="005F5E6D" w:rsidRPr="003C39BC" w:rsidRDefault="005F5E6D" w:rsidP="00121C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3226" w:type="dxa"/>
          </w:tcPr>
          <w:p w:rsidR="005F5E6D" w:rsidRPr="003C39BC" w:rsidRDefault="005F5E6D" w:rsidP="00121C50">
            <w:pPr>
              <w:pStyle w:val="ConsPlusCell"/>
              <w:jc w:val="both"/>
              <w:rPr>
                <w:sz w:val="24"/>
                <w:szCs w:val="24"/>
              </w:rPr>
            </w:pPr>
            <w:r w:rsidRPr="003C39BC">
              <w:rPr>
                <w:sz w:val="24"/>
                <w:szCs w:val="24"/>
              </w:rPr>
              <w:t xml:space="preserve">Администрация Муромцевского муниципального района Омской области </w:t>
            </w:r>
          </w:p>
        </w:tc>
      </w:tr>
      <w:tr w:rsidR="005F5E6D" w:rsidRPr="003C39BC" w:rsidTr="00121C50">
        <w:tc>
          <w:tcPr>
            <w:tcW w:w="6345" w:type="dxa"/>
          </w:tcPr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3226" w:type="dxa"/>
          </w:tcPr>
          <w:p w:rsidR="005F5E6D" w:rsidRPr="003C39BC" w:rsidRDefault="005F5E6D" w:rsidP="00121C50">
            <w:pPr>
              <w:pStyle w:val="ConsPlusCell"/>
              <w:jc w:val="both"/>
              <w:rPr>
                <w:sz w:val="24"/>
                <w:szCs w:val="24"/>
              </w:rPr>
            </w:pPr>
            <w:r w:rsidRPr="003C39BC">
              <w:rPr>
                <w:sz w:val="24"/>
                <w:szCs w:val="24"/>
              </w:rPr>
              <w:t xml:space="preserve">Администрация Муромцевского муниципального района Омской области, Комитет экономики и управления муниципальной собственностью Администрации Муромцевского муниципального района Омской области (далее - </w:t>
            </w:r>
            <w:proofErr w:type="spellStart"/>
            <w:r w:rsidRPr="003C39BC">
              <w:rPr>
                <w:sz w:val="24"/>
                <w:szCs w:val="24"/>
              </w:rPr>
              <w:t>КЭиУМС</w:t>
            </w:r>
            <w:proofErr w:type="spellEnd"/>
            <w:r w:rsidRPr="003C39BC">
              <w:rPr>
                <w:sz w:val="24"/>
                <w:szCs w:val="24"/>
              </w:rPr>
              <w:t xml:space="preserve">) </w:t>
            </w:r>
          </w:p>
        </w:tc>
      </w:tr>
      <w:tr w:rsidR="005F5E6D" w:rsidRPr="003C39BC" w:rsidTr="00121C50">
        <w:tc>
          <w:tcPr>
            <w:tcW w:w="6345" w:type="dxa"/>
          </w:tcPr>
          <w:p w:rsidR="005F5E6D" w:rsidRPr="003C39BC" w:rsidRDefault="005F5E6D" w:rsidP="00121C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</w:t>
            </w:r>
            <w:r w:rsidRPr="003C39BC">
              <w:rPr>
                <w:rFonts w:ascii="Times New Roman" w:hAnsi="Times New Roman"/>
                <w:sz w:val="24"/>
                <w:szCs w:val="24"/>
              </w:rPr>
              <w:lastRenderedPageBreak/>
              <w:t>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3226" w:type="dxa"/>
          </w:tcPr>
          <w:p w:rsidR="005F5E6D" w:rsidRPr="003C39BC" w:rsidRDefault="005F5E6D" w:rsidP="00121C50">
            <w:pPr>
              <w:pStyle w:val="ConsPlusCell"/>
              <w:jc w:val="both"/>
              <w:rPr>
                <w:sz w:val="24"/>
                <w:szCs w:val="24"/>
              </w:rPr>
            </w:pPr>
            <w:r w:rsidRPr="003C39BC">
              <w:rPr>
                <w:sz w:val="24"/>
                <w:szCs w:val="24"/>
              </w:rPr>
              <w:lastRenderedPageBreak/>
              <w:t xml:space="preserve">Администрация Муромцевского </w:t>
            </w:r>
            <w:r w:rsidRPr="003C39BC">
              <w:rPr>
                <w:sz w:val="24"/>
                <w:szCs w:val="24"/>
              </w:rPr>
              <w:lastRenderedPageBreak/>
              <w:t>муниципального района Омской области (далее - Администрация)</w:t>
            </w:r>
          </w:p>
        </w:tc>
      </w:tr>
      <w:tr w:rsidR="005F5E6D" w:rsidRPr="003C39BC" w:rsidTr="00121C50">
        <w:tc>
          <w:tcPr>
            <w:tcW w:w="6345" w:type="dxa"/>
          </w:tcPr>
          <w:p w:rsidR="005F5E6D" w:rsidRPr="003C39BC" w:rsidRDefault="005F5E6D" w:rsidP="00121C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Сроки реализации подпрограммы </w:t>
            </w:r>
          </w:p>
        </w:tc>
        <w:tc>
          <w:tcPr>
            <w:tcW w:w="3226" w:type="dxa"/>
          </w:tcPr>
          <w:p w:rsidR="005F5E6D" w:rsidRPr="003C39BC" w:rsidRDefault="005F5E6D" w:rsidP="00121C50">
            <w:pPr>
              <w:pStyle w:val="ConsPlusCell"/>
              <w:jc w:val="both"/>
              <w:rPr>
                <w:sz w:val="24"/>
                <w:szCs w:val="24"/>
              </w:rPr>
            </w:pPr>
            <w:r w:rsidRPr="003C39BC">
              <w:rPr>
                <w:sz w:val="24"/>
                <w:szCs w:val="24"/>
              </w:rPr>
              <w:t>2023-2030 гг.</w:t>
            </w:r>
          </w:p>
        </w:tc>
      </w:tr>
      <w:tr w:rsidR="005F5E6D" w:rsidRPr="003C39BC" w:rsidTr="00121C50">
        <w:trPr>
          <w:trHeight w:val="401"/>
        </w:trPr>
        <w:tc>
          <w:tcPr>
            <w:tcW w:w="6345" w:type="dxa"/>
          </w:tcPr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3226" w:type="dxa"/>
          </w:tcPr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Обеспечение создания условий для эффективного участия социально ориентированных некоммерческих организаций в социально-экономическом развитии Муромцевского муниципального района Омской области</w:t>
            </w:r>
          </w:p>
        </w:tc>
      </w:tr>
      <w:tr w:rsidR="005F5E6D" w:rsidRPr="003C39BC" w:rsidTr="00121C50">
        <w:trPr>
          <w:trHeight w:val="328"/>
        </w:trPr>
        <w:tc>
          <w:tcPr>
            <w:tcW w:w="6345" w:type="dxa"/>
          </w:tcPr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3226" w:type="dxa"/>
          </w:tcPr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1. Содействие повышению финансовой устойчивости социально ориентированных некоммерческих организаций, осуществляющих деятельность на территории Муромцевского муниципального района Омской области.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2. Создание, развитие, сохранение инфраструктуры поддержки социально ориентированных некоммерческих организаций.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3C39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доступности бизнес - образования</w:t>
            </w:r>
            <w:r w:rsidRPr="003C39B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3C39BC"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</w:p>
        </w:tc>
      </w:tr>
      <w:tr w:rsidR="005F5E6D" w:rsidRPr="003C39BC" w:rsidTr="00121C50">
        <w:trPr>
          <w:trHeight w:val="647"/>
        </w:trPr>
        <w:tc>
          <w:tcPr>
            <w:tcW w:w="6345" w:type="dxa"/>
          </w:tcPr>
          <w:p w:rsidR="005F5E6D" w:rsidRPr="003C39BC" w:rsidRDefault="005F5E6D" w:rsidP="00121C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3226" w:type="dxa"/>
          </w:tcPr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1. Реализация мер финансовой поддержки социально ориентированным некоммерческим организациям.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2.Имущественная  поддержка социально ориентированным некоммерческим организациям.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3.Информационная и консультационная поддержка социально ориентированным некоммерческим организациям.</w:t>
            </w:r>
          </w:p>
        </w:tc>
      </w:tr>
      <w:tr w:rsidR="005F5E6D" w:rsidRPr="003C39BC" w:rsidTr="00121C50">
        <w:trPr>
          <w:trHeight w:val="701"/>
        </w:trPr>
        <w:tc>
          <w:tcPr>
            <w:tcW w:w="6345" w:type="dxa"/>
          </w:tcPr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3226" w:type="dxa"/>
          </w:tcPr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Общий объем средств на реализацию подпрограммы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2 0</w:t>
            </w:r>
            <w:r w:rsidRPr="003C39BC">
              <w:rPr>
                <w:rFonts w:ascii="Times New Roman" w:hAnsi="Times New Roman"/>
                <w:sz w:val="24"/>
                <w:szCs w:val="24"/>
              </w:rPr>
              <w:t xml:space="preserve">00 000,00 рублей, в том числе: 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2023 год – 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2024 год – 200 000,00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2025 год – 200 000,00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3C39BC">
              <w:rPr>
                <w:rFonts w:ascii="Times New Roman" w:hAnsi="Times New Roman"/>
                <w:sz w:val="24"/>
                <w:szCs w:val="24"/>
              </w:rPr>
              <w:t>0 000,00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3C39BC">
              <w:rPr>
                <w:rFonts w:ascii="Times New Roman" w:hAnsi="Times New Roman"/>
                <w:sz w:val="24"/>
                <w:szCs w:val="24"/>
              </w:rPr>
              <w:t>0 000,00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3C39BC">
              <w:rPr>
                <w:rFonts w:ascii="Times New Roman" w:hAnsi="Times New Roman"/>
                <w:sz w:val="24"/>
                <w:szCs w:val="24"/>
              </w:rPr>
              <w:t>0 000,00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3C39BC">
              <w:rPr>
                <w:rFonts w:ascii="Times New Roman" w:hAnsi="Times New Roman"/>
                <w:sz w:val="24"/>
                <w:szCs w:val="24"/>
              </w:rPr>
              <w:t>0 000,00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3C39BC">
              <w:rPr>
                <w:rFonts w:ascii="Times New Roman" w:hAnsi="Times New Roman"/>
                <w:sz w:val="24"/>
                <w:szCs w:val="24"/>
              </w:rPr>
              <w:t>0 000,00 рублей.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за счет поступлений целевого характера их областного бюджета на реализацию      подпрограммы   составляет 0,00 рублей, в том числе:         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2023 год – 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2024 год – 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2025 год – 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2026 год – 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2027 год – 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2028 год – 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2029 год – 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2030 год –0,00 рублей.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Общий объем расходов местного бюджета на реализацию подпрограммы составляет  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C39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3C39BC">
              <w:rPr>
                <w:rFonts w:ascii="Times New Roman" w:hAnsi="Times New Roman"/>
                <w:sz w:val="24"/>
                <w:szCs w:val="24"/>
              </w:rPr>
              <w:t xml:space="preserve">00 000,00 рублей, в том числе: 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2023 год – 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2024 год – 200 000,00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2025 год – 200 000,00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3C39BC">
              <w:rPr>
                <w:rFonts w:ascii="Times New Roman" w:hAnsi="Times New Roman"/>
                <w:sz w:val="24"/>
                <w:szCs w:val="24"/>
              </w:rPr>
              <w:t>0 000,00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3C39BC">
              <w:rPr>
                <w:rFonts w:ascii="Times New Roman" w:hAnsi="Times New Roman"/>
                <w:sz w:val="24"/>
                <w:szCs w:val="24"/>
              </w:rPr>
              <w:t>0 000,00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3C39BC">
              <w:rPr>
                <w:rFonts w:ascii="Times New Roman" w:hAnsi="Times New Roman"/>
                <w:sz w:val="24"/>
                <w:szCs w:val="24"/>
              </w:rPr>
              <w:t>0 000,00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3C39BC">
              <w:rPr>
                <w:rFonts w:ascii="Times New Roman" w:hAnsi="Times New Roman"/>
                <w:sz w:val="24"/>
                <w:szCs w:val="24"/>
              </w:rPr>
              <w:t>0 000,00 рублей;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3C39BC">
              <w:rPr>
                <w:rFonts w:ascii="Times New Roman" w:hAnsi="Times New Roman"/>
                <w:sz w:val="24"/>
                <w:szCs w:val="24"/>
              </w:rPr>
              <w:t>0 000,00 рублей.</w:t>
            </w:r>
          </w:p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      </w:r>
          </w:p>
        </w:tc>
      </w:tr>
      <w:tr w:rsidR="005F5E6D" w:rsidRPr="003C39BC" w:rsidTr="00121C50">
        <w:trPr>
          <w:trHeight w:val="697"/>
        </w:trPr>
        <w:tc>
          <w:tcPr>
            <w:tcW w:w="6345" w:type="dxa"/>
          </w:tcPr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3226" w:type="dxa"/>
          </w:tcPr>
          <w:p w:rsidR="005F5E6D" w:rsidRPr="003C39BC" w:rsidRDefault="005F5E6D" w:rsidP="00121C5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9BC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некоммерческих организаций, получивших муниципальную поддержку, не менее 2 единиц ежегодно</w:t>
            </w:r>
          </w:p>
        </w:tc>
      </w:tr>
    </w:tbl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39BC">
        <w:rPr>
          <w:rFonts w:ascii="Times New Roman" w:hAnsi="Times New Roman" w:cs="Times New Roman"/>
          <w:sz w:val="24"/>
          <w:szCs w:val="24"/>
        </w:rPr>
        <w:t>РАЗДЕЛ № 2</w:t>
      </w:r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pStyle w:val="HTM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39BC">
        <w:rPr>
          <w:rFonts w:ascii="Times New Roman" w:hAnsi="Times New Roman"/>
          <w:bCs/>
          <w:sz w:val="24"/>
          <w:szCs w:val="24"/>
        </w:rPr>
        <w:t>На протяжении последних лет отмечается увеличение активности социально ориентированных некоммерческих организаций, их вовлеченности в решение государственных задач социального, нравственного, патриотического характера,  чему способствует оказание финансовой поддержки на федеральном уровне в виде возможности получения президентских грантов, государственных программ Омской области, направленных на усиление мер поддержки социально ориентированных некоммерческих организаций в регионе.</w:t>
      </w:r>
    </w:p>
    <w:p w:rsidR="005F5E6D" w:rsidRPr="003C39BC" w:rsidRDefault="005F5E6D" w:rsidP="005F5E6D">
      <w:pPr>
        <w:pStyle w:val="HTM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39BC">
        <w:rPr>
          <w:rFonts w:ascii="Times New Roman" w:hAnsi="Times New Roman"/>
          <w:bCs/>
          <w:sz w:val="24"/>
          <w:szCs w:val="24"/>
        </w:rPr>
        <w:t xml:space="preserve">В настоящее время в </w:t>
      </w:r>
      <w:proofErr w:type="spellStart"/>
      <w:r w:rsidRPr="003C39BC">
        <w:rPr>
          <w:rFonts w:ascii="Times New Roman" w:hAnsi="Times New Roman"/>
          <w:bCs/>
          <w:sz w:val="24"/>
          <w:szCs w:val="24"/>
        </w:rPr>
        <w:t>Муромцевском</w:t>
      </w:r>
      <w:proofErr w:type="spellEnd"/>
      <w:r w:rsidRPr="003C39BC">
        <w:rPr>
          <w:rFonts w:ascii="Times New Roman" w:hAnsi="Times New Roman"/>
          <w:bCs/>
          <w:sz w:val="24"/>
          <w:szCs w:val="24"/>
        </w:rPr>
        <w:t xml:space="preserve"> муниципальном районе Омской области приняты следующие муниципальные правовые акты, регулирующие вопросы оказания поддержки социально ориентированным некоммерческим организациям:</w:t>
      </w:r>
    </w:p>
    <w:p w:rsidR="005F5E6D" w:rsidRPr="003C39BC" w:rsidRDefault="005F5E6D" w:rsidP="005F5E6D">
      <w:pPr>
        <w:pStyle w:val="HTML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C39BC">
        <w:rPr>
          <w:rFonts w:ascii="Times New Roman" w:hAnsi="Times New Roman"/>
          <w:bCs/>
          <w:sz w:val="24"/>
          <w:szCs w:val="24"/>
        </w:rPr>
        <w:t xml:space="preserve">- Порядок предоставления субсидий социально ориентированным некоммерческим организациям, не являющимся муниципальными учреждениями, осуществляющим деятельность в социальной сфере Муромцевского муниципального района Омской области, </w:t>
      </w:r>
      <w:r w:rsidRPr="003C39BC">
        <w:rPr>
          <w:rFonts w:ascii="Times New Roman" w:hAnsi="Times New Roman"/>
          <w:bCs/>
          <w:color w:val="000000" w:themeColor="text1"/>
          <w:sz w:val="24"/>
          <w:szCs w:val="24"/>
        </w:rPr>
        <w:t>утвержденный постановлением Главы Муромцевского муниципального района Омской области от 14.08.2017 года № 229</w:t>
      </w:r>
      <w:r w:rsidRPr="003C39BC">
        <w:rPr>
          <w:rFonts w:ascii="Times New Roman" w:hAnsi="Times New Roman"/>
          <w:bCs/>
          <w:sz w:val="24"/>
          <w:szCs w:val="24"/>
        </w:rPr>
        <w:t xml:space="preserve"> «Об утверждении Порядка предоставления субсидий социально ориентированным некоммерческим организациям, не являющимися государственными (муниципальными) учреждениями, осуществляющим деятельность в социальной сфере Муромцевского муниципального района Омской области».</w:t>
      </w:r>
      <w:proofErr w:type="gramEnd"/>
    </w:p>
    <w:p w:rsidR="005F5E6D" w:rsidRPr="003C39BC" w:rsidRDefault="005F5E6D" w:rsidP="005F5E6D">
      <w:pPr>
        <w:pStyle w:val="HTM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39BC">
        <w:rPr>
          <w:rFonts w:ascii="Times New Roman" w:hAnsi="Times New Roman"/>
          <w:bCs/>
          <w:sz w:val="24"/>
          <w:szCs w:val="24"/>
        </w:rPr>
        <w:t xml:space="preserve">В соответствии со статьей 31.2 </w:t>
      </w:r>
      <w:r w:rsidRPr="003C39BC">
        <w:rPr>
          <w:rFonts w:ascii="Times New Roman" w:hAnsi="Times New Roman"/>
          <w:sz w:val="24"/>
          <w:szCs w:val="24"/>
        </w:rPr>
        <w:t>Федерального закона от 12 января 1996 года № 7-ФЗ «О некоммерческих организациях» (далее – Закон «О некоммерческих организациях»)</w:t>
      </w:r>
      <w:r w:rsidRPr="003C39BC">
        <w:rPr>
          <w:rFonts w:ascii="Times New Roman" w:hAnsi="Times New Roman"/>
          <w:bCs/>
          <w:sz w:val="24"/>
          <w:szCs w:val="24"/>
        </w:rPr>
        <w:t xml:space="preserve"> формируется, ведется и размещается в сети Интернет муниципальный реестр социально ориентированных некоммерческих организаций – получателей поддержки.</w:t>
      </w:r>
    </w:p>
    <w:p w:rsidR="005F5E6D" w:rsidRPr="003C39BC" w:rsidRDefault="005F5E6D" w:rsidP="005F5E6D">
      <w:pPr>
        <w:pStyle w:val="HTM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39BC">
        <w:rPr>
          <w:rFonts w:ascii="Times New Roman" w:hAnsi="Times New Roman"/>
          <w:bCs/>
          <w:sz w:val="24"/>
          <w:szCs w:val="24"/>
        </w:rPr>
        <w:t>Кроме того, специалистами Администрации Муромцевского муниципального района осуществляется предоставление информационной и консультационной поддержки представителям социально ориентированных некоммерческих организаций.</w:t>
      </w:r>
    </w:p>
    <w:p w:rsidR="005F5E6D" w:rsidRPr="003C39BC" w:rsidRDefault="005F5E6D" w:rsidP="005F5E6D">
      <w:pPr>
        <w:pStyle w:val="HTM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39BC">
        <w:rPr>
          <w:rFonts w:ascii="Times New Roman" w:hAnsi="Times New Roman"/>
          <w:bCs/>
          <w:sz w:val="24"/>
          <w:szCs w:val="24"/>
        </w:rPr>
        <w:t xml:space="preserve">Всесторонняя поддержка позволяет повысить активность социально ориентированных некоммерческих организаций, что, в свою очередь, способствует вовлечению граждан в социальную деятельность, становлению и развитию гражданского общества. </w:t>
      </w:r>
    </w:p>
    <w:p w:rsidR="005F5E6D" w:rsidRPr="003C39BC" w:rsidRDefault="005F5E6D" w:rsidP="005F5E6D">
      <w:pPr>
        <w:pStyle w:val="HTM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39BC">
        <w:rPr>
          <w:rFonts w:ascii="Times New Roman" w:hAnsi="Times New Roman"/>
          <w:bCs/>
          <w:sz w:val="24"/>
          <w:szCs w:val="24"/>
        </w:rPr>
        <w:t>Для устойчивого развития, в том числе стимулирования создания социально ориентированных некоммерческих организаций, необходимо обеспечить формирование стабильной материальной базы организаций. В определенной степени это достигается за счет оказания органами местного самоуправления финансовой и имущественной поддержки социально ориентированным некоммерческим организациям.</w:t>
      </w:r>
    </w:p>
    <w:p w:rsidR="005F5E6D" w:rsidRPr="003C39BC" w:rsidRDefault="005F5E6D" w:rsidP="005F5E6D">
      <w:pPr>
        <w:pStyle w:val="HTM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39BC">
        <w:rPr>
          <w:rFonts w:ascii="Times New Roman" w:hAnsi="Times New Roman"/>
          <w:bCs/>
          <w:sz w:val="24"/>
          <w:szCs w:val="24"/>
        </w:rPr>
        <w:t>Финансовая, имущественная и информационная  поддержка социально ориентированных некоммерческих организаций органами местного самоуправления активизирует их участие в решении социальных задач на местном уровне, способствует повышению эффективности реализации социально значимых мероприятий и оказанных услуг, позволяет обеспечить повышение квалификации работников таких организаций.</w:t>
      </w:r>
    </w:p>
    <w:p w:rsidR="005F5E6D" w:rsidRPr="003C39BC" w:rsidRDefault="005F5E6D" w:rsidP="005F5E6D">
      <w:pPr>
        <w:pStyle w:val="HTM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39BC">
        <w:rPr>
          <w:rFonts w:ascii="Times New Roman" w:hAnsi="Times New Roman"/>
          <w:bCs/>
          <w:sz w:val="24"/>
          <w:szCs w:val="24"/>
        </w:rPr>
        <w:t>Финансовая стабильность, наличие квалифицированных кадров позволяют перейти социально ориентированным некоммерческим организациям от реализации социально значимых мероприятий к оказанию услуг в социальной сфере, что способствует улучшению качества жизни населения.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39BC">
        <w:rPr>
          <w:rFonts w:ascii="Times New Roman" w:hAnsi="Times New Roman" w:cs="Times New Roman"/>
          <w:sz w:val="24"/>
          <w:szCs w:val="24"/>
        </w:rPr>
        <w:t>РАЗДЕЛ № 3</w:t>
      </w:r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Цель и задачи подпрограммы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lastRenderedPageBreak/>
        <w:t>Целью подпрограммы является - обеспечение создания условий для эффективного участия социально ориентированных некоммерческих организаций в развитии социально-культурной сферы Муромцевского муниципального района Омской области.</w:t>
      </w:r>
    </w:p>
    <w:p w:rsidR="005F5E6D" w:rsidRPr="003C39BC" w:rsidRDefault="005F5E6D" w:rsidP="005F5E6D">
      <w:pPr>
        <w:pStyle w:val="a3"/>
        <w:spacing w:before="0" w:beforeAutospacing="0" w:after="0" w:afterAutospacing="0"/>
        <w:ind w:firstLine="720"/>
      </w:pPr>
      <w:r w:rsidRPr="003C39BC">
        <w:t>Цель подпрограммы планируется достичь посредством решения 3 поставленных подпрограммой задач:</w:t>
      </w:r>
    </w:p>
    <w:p w:rsidR="005F5E6D" w:rsidRPr="003C39BC" w:rsidRDefault="005F5E6D" w:rsidP="005F5E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- содействие повышению финансовой устойчивости социально ориентированных некоммерческих организаций, осуществляющих деятельность на территории Муромцевского муниципального района Омской области;</w:t>
      </w:r>
    </w:p>
    <w:p w:rsidR="005F5E6D" w:rsidRPr="003C39BC" w:rsidRDefault="005F5E6D" w:rsidP="005F5E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- создание, развитие, сохранение инфраструктуры поддержки социально ориентированных некоммерческих организаций;</w:t>
      </w:r>
    </w:p>
    <w:p w:rsidR="005F5E6D" w:rsidRPr="003C39BC" w:rsidRDefault="005F5E6D" w:rsidP="005F5E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- </w:t>
      </w:r>
      <w:r w:rsidRPr="003C39BC">
        <w:rPr>
          <w:rFonts w:ascii="Times New Roman" w:hAnsi="Times New Roman"/>
          <w:color w:val="000000" w:themeColor="text1"/>
          <w:sz w:val="24"/>
          <w:szCs w:val="24"/>
        </w:rPr>
        <w:t>повышение доступности бизнес - образования</w:t>
      </w:r>
      <w:r w:rsidRPr="003C39B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C39BC">
        <w:rPr>
          <w:rFonts w:ascii="Times New Roman" w:hAnsi="Times New Roman"/>
          <w:sz w:val="24"/>
          <w:szCs w:val="24"/>
        </w:rPr>
        <w:t>социально ориентированных некоммерческих организаций.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39BC">
        <w:rPr>
          <w:rFonts w:ascii="Times New Roman" w:hAnsi="Times New Roman" w:cs="Times New Roman"/>
          <w:sz w:val="24"/>
          <w:szCs w:val="24"/>
        </w:rPr>
        <w:t>РАЗДЕЛ № 4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Срок реализации подпрограммы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Общий срок реализации настоящей подпрограммы составляет 8 лет, рассчитан на период 2023 – 2030 годов (в один этап).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39BC">
        <w:rPr>
          <w:rFonts w:ascii="Times New Roman" w:hAnsi="Times New Roman" w:cs="Times New Roman"/>
          <w:sz w:val="24"/>
          <w:szCs w:val="24"/>
        </w:rPr>
        <w:t>РАЗДЕЛ № 5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Описание входящих в состав подпрограмм основных мероприятий 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В целях решения задач подпрограммы в ее составе реализуются основные мероприятия. Каждой задаче подпрограммы соответствует отдельное основное мероприятие.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ab/>
        <w:t xml:space="preserve">1. Задаче 1 подпрограммы соответствует основное </w:t>
      </w:r>
      <w:r w:rsidRPr="003C39BC">
        <w:rPr>
          <w:rFonts w:ascii="Times New Roman" w:hAnsi="Times New Roman"/>
          <w:color w:val="000000" w:themeColor="text1"/>
          <w:sz w:val="24"/>
          <w:szCs w:val="24"/>
        </w:rPr>
        <w:t>мероприятие «</w:t>
      </w:r>
      <w:r w:rsidRPr="003C39BC">
        <w:rPr>
          <w:rFonts w:ascii="Times New Roman" w:hAnsi="Times New Roman"/>
          <w:sz w:val="24"/>
          <w:szCs w:val="24"/>
        </w:rPr>
        <w:t>Реализация мер финансовой поддержки социально ориентированным некоммерческим организациям</w:t>
      </w:r>
      <w:r w:rsidRPr="003C39BC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:rsidR="005F5E6D" w:rsidRPr="003C39BC" w:rsidRDefault="005F5E6D" w:rsidP="005F5E6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9BC">
        <w:rPr>
          <w:rFonts w:ascii="Times New Roman" w:hAnsi="Times New Roman"/>
          <w:color w:val="000000" w:themeColor="text1"/>
          <w:sz w:val="24"/>
          <w:szCs w:val="24"/>
        </w:rPr>
        <w:t>2. Задаче 2 подпрограммы соответствует основное мероприятие «Имущественная поддержка социально ориентированных некоммерческих организаций».</w:t>
      </w:r>
    </w:p>
    <w:p w:rsidR="005F5E6D" w:rsidRPr="003C39BC" w:rsidRDefault="005F5E6D" w:rsidP="005F5E6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9BC">
        <w:rPr>
          <w:rFonts w:ascii="Times New Roman" w:hAnsi="Times New Roman"/>
          <w:color w:val="000000" w:themeColor="text1"/>
          <w:sz w:val="24"/>
          <w:szCs w:val="24"/>
        </w:rPr>
        <w:t>3. Задаче 3 подпрограммы соответствует основное мероприятие «Информационная и консультационная поддержка социально ориентированных некоммерческих организаций».</w:t>
      </w:r>
    </w:p>
    <w:p w:rsidR="005F5E6D" w:rsidRPr="003C39BC" w:rsidRDefault="005F5E6D" w:rsidP="005F5E6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39BC">
        <w:rPr>
          <w:rFonts w:ascii="Times New Roman" w:hAnsi="Times New Roman" w:cs="Times New Roman"/>
          <w:sz w:val="24"/>
          <w:szCs w:val="24"/>
        </w:rPr>
        <w:t>РАЗДЕЛ № 6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Описание мероприятий и целевых индикаторов их выполнения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9BC">
        <w:rPr>
          <w:rFonts w:ascii="Times New Roman" w:hAnsi="Times New Roman"/>
          <w:color w:val="000000" w:themeColor="text1"/>
          <w:sz w:val="24"/>
          <w:szCs w:val="24"/>
        </w:rPr>
        <w:t>В рамках реализации основного мероприятия «</w:t>
      </w:r>
      <w:r w:rsidRPr="003C39BC">
        <w:rPr>
          <w:rFonts w:ascii="Times New Roman" w:hAnsi="Times New Roman"/>
          <w:sz w:val="24"/>
          <w:szCs w:val="24"/>
        </w:rPr>
        <w:t>Реализация мер финансовой поддержки социально ориентированным некоммерческим организациям</w:t>
      </w:r>
      <w:r w:rsidRPr="003C39BC">
        <w:rPr>
          <w:rFonts w:ascii="Times New Roman" w:hAnsi="Times New Roman"/>
          <w:color w:val="000000" w:themeColor="text1"/>
          <w:sz w:val="24"/>
          <w:szCs w:val="24"/>
        </w:rPr>
        <w:t>» планируется выполнение следующих мероприятий: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9BC">
        <w:rPr>
          <w:rFonts w:ascii="Times New Roman" w:hAnsi="Times New Roman"/>
          <w:color w:val="000000" w:themeColor="text1"/>
          <w:sz w:val="24"/>
          <w:szCs w:val="24"/>
        </w:rPr>
        <w:t>-  субсидии социально-ориентированным некоммерческим организациям (прочие).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9BC">
        <w:rPr>
          <w:rFonts w:ascii="Times New Roman" w:hAnsi="Times New Roman"/>
          <w:color w:val="000000" w:themeColor="text1"/>
          <w:sz w:val="24"/>
          <w:szCs w:val="24"/>
        </w:rPr>
        <w:t>Для ежегодной оценки эффективности реализации данного мероприятия используется следующий целевой индикатор: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9BC">
        <w:rPr>
          <w:rFonts w:ascii="Times New Roman" w:hAnsi="Times New Roman"/>
          <w:color w:val="000000" w:themeColor="text1"/>
          <w:sz w:val="24"/>
          <w:szCs w:val="24"/>
        </w:rPr>
        <w:lastRenderedPageBreak/>
        <w:t>- степень исполнения обязательств по предоставлению субсидий социально-ориентированным некоммерческим организациям.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9BC">
        <w:rPr>
          <w:rFonts w:ascii="Times New Roman" w:hAnsi="Times New Roman"/>
          <w:color w:val="000000" w:themeColor="text1"/>
          <w:sz w:val="24"/>
          <w:szCs w:val="24"/>
        </w:rPr>
        <w:t>В рамках реализации основного мероприятия «</w:t>
      </w:r>
      <w:r w:rsidRPr="003C39BC">
        <w:rPr>
          <w:rFonts w:ascii="Times New Roman" w:hAnsi="Times New Roman"/>
          <w:sz w:val="24"/>
          <w:szCs w:val="24"/>
        </w:rPr>
        <w:t>Создание, развитие, сохранение инфраструктуры поддержки социально ориентированных некоммерческих организаций</w:t>
      </w:r>
      <w:r w:rsidRPr="003C39BC">
        <w:rPr>
          <w:rFonts w:ascii="Times New Roman" w:hAnsi="Times New Roman"/>
          <w:color w:val="000000" w:themeColor="text1"/>
          <w:sz w:val="24"/>
          <w:szCs w:val="24"/>
        </w:rPr>
        <w:t>» планируется выполнение следующих мероприятий: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color w:val="000000" w:themeColor="text1"/>
          <w:sz w:val="24"/>
          <w:szCs w:val="24"/>
        </w:rPr>
        <w:t>1) обеспечение предоставления  имущественной поддержки</w:t>
      </w:r>
      <w:r w:rsidRPr="003C39BC">
        <w:rPr>
          <w:rFonts w:ascii="Times New Roman" w:hAnsi="Times New Roman"/>
          <w:sz w:val="24"/>
          <w:szCs w:val="24"/>
        </w:rPr>
        <w:t xml:space="preserve"> социально ориентированным некоммерческим организациям.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9BC">
        <w:rPr>
          <w:rFonts w:ascii="Times New Roman" w:hAnsi="Times New Roman"/>
          <w:color w:val="000000" w:themeColor="text1"/>
          <w:sz w:val="24"/>
          <w:szCs w:val="24"/>
        </w:rPr>
        <w:t>Для ежегодной оценки эффективности реализации данного мероприятия используется следующий целевой индикатор: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9BC">
        <w:rPr>
          <w:rFonts w:ascii="Times New Roman" w:hAnsi="Times New Roman"/>
          <w:color w:val="000000" w:themeColor="text1"/>
          <w:sz w:val="24"/>
          <w:szCs w:val="24"/>
        </w:rPr>
        <w:t>- наличие и ведение реестра муниципального имущества, предназначенного для предоставления социально-ориентированным некоммерческим организациям.</w:t>
      </w:r>
    </w:p>
    <w:p w:rsidR="005F5E6D" w:rsidRPr="003C39BC" w:rsidRDefault="005F5E6D" w:rsidP="005F5E6D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В рамках основного мероприятия «Информационная и консультационная поддержка социально ориентированных некоммерческих организаций» планируется выполнение следующих мероприятий:</w:t>
      </w:r>
    </w:p>
    <w:p w:rsidR="005F5E6D" w:rsidRPr="003C39BC" w:rsidRDefault="005F5E6D" w:rsidP="005F5E6D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1) размещение информационных сообщений в средствах массовой информации о мерах, направленных на поддержку СОНКО.</w:t>
      </w:r>
    </w:p>
    <w:p w:rsidR="005F5E6D" w:rsidRPr="003C39BC" w:rsidRDefault="005F5E6D" w:rsidP="005F5E6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Данное мероприятие предусматривает ведение реестра СОНКО – получателей финансовой поддержки с размещением на официальном сайте муниципального района, организацию изготовления и размещения в средствах массовой информации публикаций о мерах, направленных на поддержку СОНКО.</w:t>
      </w:r>
    </w:p>
    <w:p w:rsidR="005F5E6D" w:rsidRPr="003C39BC" w:rsidRDefault="005F5E6D" w:rsidP="005F5E6D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2) издание информационно-методических и справочных материалов, необходимых для обеспечения деятельности СОНКО.</w:t>
      </w:r>
    </w:p>
    <w:p w:rsidR="005F5E6D" w:rsidRPr="003C39BC" w:rsidRDefault="005F5E6D" w:rsidP="005F5E6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Данное мероприятие предусматривает организацию изготовления и распространения на безвозмездной основе информационно-методических и справочных материалов по актуальным вопросам получения государственной поддержки СОНКО. 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Для ежегодной оценки эффективности реализации данных мероприятий используется следующий целевой индикатор: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- количество СОНКО, </w:t>
      </w:r>
      <w:proofErr w:type="gramStart"/>
      <w:r w:rsidRPr="003C39BC">
        <w:rPr>
          <w:rFonts w:ascii="Times New Roman" w:hAnsi="Times New Roman"/>
          <w:sz w:val="24"/>
          <w:szCs w:val="24"/>
        </w:rPr>
        <w:t>получивших</w:t>
      </w:r>
      <w:proofErr w:type="gramEnd"/>
      <w:r w:rsidRPr="003C39BC">
        <w:rPr>
          <w:rFonts w:ascii="Times New Roman" w:hAnsi="Times New Roman"/>
          <w:sz w:val="24"/>
          <w:szCs w:val="24"/>
        </w:rPr>
        <w:t xml:space="preserve"> информационную и консультационную поддержку.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Значение целевого индикатора определяется как общее количество СОНКО, </w:t>
      </w:r>
      <w:proofErr w:type="gramStart"/>
      <w:r w:rsidRPr="003C39BC">
        <w:rPr>
          <w:rFonts w:ascii="Times New Roman" w:hAnsi="Times New Roman"/>
          <w:sz w:val="24"/>
          <w:szCs w:val="24"/>
        </w:rPr>
        <w:t>получивших</w:t>
      </w:r>
      <w:proofErr w:type="gramEnd"/>
      <w:r w:rsidRPr="003C39BC">
        <w:rPr>
          <w:rFonts w:ascii="Times New Roman" w:hAnsi="Times New Roman"/>
          <w:sz w:val="24"/>
          <w:szCs w:val="24"/>
        </w:rPr>
        <w:t xml:space="preserve"> информационную и консультационную поддержку за отчетный период.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При расчете значения целевого индикатора используются данные мониторинга, проводимого </w:t>
      </w:r>
      <w:r w:rsidRPr="003C39BC">
        <w:rPr>
          <w:rFonts w:ascii="Times New Roman" w:hAnsi="Times New Roman"/>
          <w:color w:val="000000" w:themeColor="text1"/>
          <w:sz w:val="24"/>
          <w:szCs w:val="24"/>
        </w:rPr>
        <w:t>Администрацией Муромцевского муниципального района Омской области</w:t>
      </w:r>
      <w:r w:rsidRPr="003C39BC">
        <w:rPr>
          <w:rFonts w:ascii="Times New Roman" w:hAnsi="Times New Roman"/>
          <w:sz w:val="24"/>
          <w:szCs w:val="24"/>
        </w:rPr>
        <w:t>.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39BC">
        <w:rPr>
          <w:rFonts w:ascii="Times New Roman" w:hAnsi="Times New Roman" w:cs="Times New Roman"/>
          <w:sz w:val="24"/>
          <w:szCs w:val="24"/>
        </w:rPr>
        <w:t>РАЗДЕЛ № 7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Объем финансовых ресурсов, необходимых для реализации подпрограммы в целом и по источникам финансирования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Общий объем средств на реализацию подпрограммы составляет </w:t>
      </w:r>
      <w:r>
        <w:rPr>
          <w:rFonts w:ascii="Times New Roman" w:hAnsi="Times New Roman"/>
          <w:sz w:val="24"/>
          <w:szCs w:val="24"/>
        </w:rPr>
        <w:t>2 0</w:t>
      </w:r>
      <w:r w:rsidRPr="003C39BC">
        <w:rPr>
          <w:rFonts w:ascii="Times New Roman" w:hAnsi="Times New Roman"/>
          <w:sz w:val="24"/>
          <w:szCs w:val="24"/>
        </w:rPr>
        <w:t xml:space="preserve">00 000,00 рублей, в том числе: 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2023 год – 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2024 год – 200 000,00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2025 год – 200 000,00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32</w:t>
      </w:r>
      <w:r w:rsidRPr="003C39BC">
        <w:rPr>
          <w:rFonts w:ascii="Times New Roman" w:hAnsi="Times New Roman"/>
          <w:sz w:val="24"/>
          <w:szCs w:val="24"/>
        </w:rPr>
        <w:t>0 000,00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32</w:t>
      </w:r>
      <w:r w:rsidRPr="003C39BC">
        <w:rPr>
          <w:rFonts w:ascii="Times New Roman" w:hAnsi="Times New Roman"/>
          <w:sz w:val="24"/>
          <w:szCs w:val="24"/>
        </w:rPr>
        <w:t>0 000,00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lastRenderedPageBreak/>
        <w:t xml:space="preserve">2028 год – </w:t>
      </w:r>
      <w:r>
        <w:rPr>
          <w:rFonts w:ascii="Times New Roman" w:hAnsi="Times New Roman"/>
          <w:sz w:val="24"/>
          <w:szCs w:val="24"/>
        </w:rPr>
        <w:t>32</w:t>
      </w:r>
      <w:r w:rsidRPr="003C39BC">
        <w:rPr>
          <w:rFonts w:ascii="Times New Roman" w:hAnsi="Times New Roman"/>
          <w:sz w:val="24"/>
          <w:szCs w:val="24"/>
        </w:rPr>
        <w:t>0 000,00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32</w:t>
      </w:r>
      <w:r w:rsidRPr="003C39BC">
        <w:rPr>
          <w:rFonts w:ascii="Times New Roman" w:hAnsi="Times New Roman"/>
          <w:sz w:val="24"/>
          <w:szCs w:val="24"/>
        </w:rPr>
        <w:t>0 000,00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32</w:t>
      </w:r>
      <w:r w:rsidRPr="003C39BC">
        <w:rPr>
          <w:rFonts w:ascii="Times New Roman" w:hAnsi="Times New Roman"/>
          <w:sz w:val="24"/>
          <w:szCs w:val="24"/>
        </w:rPr>
        <w:t>0 000,00 рублей.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Общий  объем  расходов  за счет поступлений целевого характера их областного бюджета на реализацию      подпрограммы   составляет 0,00 рублей, в том числе:         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2023 год – 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2024 год – 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2025 год – 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2026 год – 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2027 год – 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2028 год – 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2029 год – 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2030 год –0,00 рублей.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Общий объем расходов местного бюджета на реализацию подпрограммы составляет   </w:t>
      </w:r>
      <w:r>
        <w:rPr>
          <w:rFonts w:ascii="Times New Roman" w:hAnsi="Times New Roman"/>
          <w:sz w:val="24"/>
          <w:szCs w:val="24"/>
        </w:rPr>
        <w:t>2</w:t>
      </w:r>
      <w:r w:rsidRPr="003C39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</w:t>
      </w:r>
      <w:r w:rsidRPr="003C39BC">
        <w:rPr>
          <w:rFonts w:ascii="Times New Roman" w:hAnsi="Times New Roman"/>
          <w:sz w:val="24"/>
          <w:szCs w:val="24"/>
        </w:rPr>
        <w:t xml:space="preserve">00 000,00 рублей, в том числе: 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2023 год – 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2024 год – 200 000,00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2025 год – 200 000,00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32</w:t>
      </w:r>
      <w:r w:rsidRPr="003C39BC">
        <w:rPr>
          <w:rFonts w:ascii="Times New Roman" w:hAnsi="Times New Roman"/>
          <w:sz w:val="24"/>
          <w:szCs w:val="24"/>
        </w:rPr>
        <w:t>0 000,00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32</w:t>
      </w:r>
      <w:r w:rsidRPr="003C39BC">
        <w:rPr>
          <w:rFonts w:ascii="Times New Roman" w:hAnsi="Times New Roman"/>
          <w:sz w:val="24"/>
          <w:szCs w:val="24"/>
        </w:rPr>
        <w:t>0 000,00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32</w:t>
      </w:r>
      <w:r w:rsidRPr="003C39BC">
        <w:rPr>
          <w:rFonts w:ascii="Times New Roman" w:hAnsi="Times New Roman"/>
          <w:sz w:val="24"/>
          <w:szCs w:val="24"/>
        </w:rPr>
        <w:t>0 000,00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32</w:t>
      </w:r>
      <w:r w:rsidRPr="003C39BC">
        <w:rPr>
          <w:rFonts w:ascii="Times New Roman" w:hAnsi="Times New Roman"/>
          <w:sz w:val="24"/>
          <w:szCs w:val="24"/>
        </w:rPr>
        <w:t>0 000,00 рублей;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32</w:t>
      </w:r>
      <w:r w:rsidRPr="003C39BC">
        <w:rPr>
          <w:rFonts w:ascii="Times New Roman" w:hAnsi="Times New Roman"/>
          <w:sz w:val="24"/>
          <w:szCs w:val="24"/>
        </w:rPr>
        <w:t>0 000,00 рублей.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</w:r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39BC">
        <w:rPr>
          <w:rFonts w:ascii="Times New Roman" w:hAnsi="Times New Roman" w:cs="Times New Roman"/>
          <w:sz w:val="24"/>
          <w:szCs w:val="24"/>
        </w:rPr>
        <w:t>РАЗДЕЛ № 8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Ожидаемые результаты реализации подпрограммы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Для достижения цели подпрограммы определены следующие ожидаемые результаты:</w:t>
      </w:r>
    </w:p>
    <w:p w:rsidR="005F5E6D" w:rsidRPr="003C39BC" w:rsidRDefault="005F5E6D" w:rsidP="005F5E6D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1. Количество социально ориентированных некоммерческих организаций, получивших поддержку, не менее 2 единиц ежегодно.</w:t>
      </w:r>
    </w:p>
    <w:p w:rsidR="005F5E6D" w:rsidRPr="003C39BC" w:rsidRDefault="005F5E6D" w:rsidP="005F5E6D">
      <w:pPr>
        <w:pStyle w:val="ConsPlusCell"/>
        <w:ind w:firstLine="709"/>
        <w:jc w:val="both"/>
        <w:rPr>
          <w:sz w:val="24"/>
          <w:szCs w:val="24"/>
        </w:rPr>
      </w:pPr>
      <w:r w:rsidRPr="003C39BC">
        <w:rPr>
          <w:sz w:val="24"/>
          <w:szCs w:val="24"/>
        </w:rPr>
        <w:t xml:space="preserve">Плановые значения ожидаемых результатов реализации муниципальной программы по годам, а также по итогам ее реализации отражены в приложении № 1 к муниципальной программе «Ожидаемые результаты реализации муниципальной программы Муромцевского муниципального района Омской области». </w:t>
      </w:r>
    </w:p>
    <w:p w:rsidR="005F5E6D" w:rsidRPr="003C39BC" w:rsidRDefault="005F5E6D" w:rsidP="005F5E6D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39BC">
        <w:rPr>
          <w:rFonts w:ascii="Times New Roman" w:hAnsi="Times New Roman" w:cs="Times New Roman"/>
          <w:sz w:val="24"/>
          <w:szCs w:val="24"/>
        </w:rPr>
        <w:t>РАЗДЕЛ № 9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>Описание системы управления реализацией подпрограммы.</w:t>
      </w:r>
    </w:p>
    <w:p w:rsidR="005F5E6D" w:rsidRPr="003C39BC" w:rsidRDefault="005F5E6D" w:rsidP="005F5E6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E6D" w:rsidRPr="003C39BC" w:rsidRDefault="005F5E6D" w:rsidP="005F5E6D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Администрация Муромцевского муниципального района Омской области осуществляет оперативное управление и </w:t>
      </w:r>
      <w:proofErr w:type="gramStart"/>
      <w:r w:rsidRPr="003C39B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C39BC">
        <w:rPr>
          <w:rFonts w:ascii="Times New Roman" w:hAnsi="Times New Roman"/>
          <w:sz w:val="24"/>
          <w:szCs w:val="24"/>
        </w:rPr>
        <w:t xml:space="preserve"> ходом реализации подпрограммы, </w:t>
      </w:r>
      <w:r w:rsidRPr="003C39BC">
        <w:rPr>
          <w:rFonts w:ascii="Times New Roman" w:hAnsi="Times New Roman"/>
          <w:sz w:val="24"/>
          <w:szCs w:val="24"/>
        </w:rPr>
        <w:lastRenderedPageBreak/>
        <w:t>организацию проведения работы по формированию отчетности о ходе реализации подпрограммы и оценки ее эффективности, несет ответственность за реализацию подпрограммы в целом и достижение утвержденных значений целевых индикаторов мероприятий подпрограммы.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ab/>
      </w:r>
      <w:proofErr w:type="gramStart"/>
      <w:r w:rsidRPr="003C39BC">
        <w:rPr>
          <w:rFonts w:ascii="Times New Roman" w:hAnsi="Times New Roman"/>
          <w:sz w:val="24"/>
          <w:szCs w:val="24"/>
        </w:rPr>
        <w:t>По итогам отчетного финансового года Администрация Муромцевского муниципального района Омской области формирует отчет о реализации подпрограммы за отчетный финансовый год и в целом за истекший период ее реализации (далее – отчет) в соответствии с приложением № 6 к «Порядку принятия решений о разработке муниципальных программ Муромцевского муниципального района Омской области, их формирования и реализации», утвержденному постановлением Администрации Муромцевского муниципального района Омской области</w:t>
      </w:r>
      <w:proofErr w:type="gramEnd"/>
      <w:r w:rsidRPr="003C39BC">
        <w:rPr>
          <w:rFonts w:ascii="Times New Roman" w:hAnsi="Times New Roman"/>
          <w:sz w:val="24"/>
          <w:szCs w:val="24"/>
        </w:rPr>
        <w:t xml:space="preserve"> от</w:t>
      </w:r>
    </w:p>
    <w:p w:rsidR="005F5E6D" w:rsidRPr="003C39BC" w:rsidRDefault="005F5E6D" w:rsidP="005F5E6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C39BC">
        <w:rPr>
          <w:rFonts w:ascii="Times New Roman" w:hAnsi="Times New Roman"/>
          <w:sz w:val="24"/>
          <w:szCs w:val="24"/>
        </w:rPr>
        <w:t xml:space="preserve"> 01.07.2021 г. № 185-п.</w:t>
      </w:r>
    </w:p>
    <w:p w:rsidR="00A565EE" w:rsidRDefault="00A565EE"/>
    <w:sectPr w:rsidR="00A56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E6D"/>
    <w:rsid w:val="00103085"/>
    <w:rsid w:val="004B6C98"/>
    <w:rsid w:val="005F5E6D"/>
    <w:rsid w:val="007C5B3E"/>
    <w:rsid w:val="00A5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E6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F5E6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F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5F5E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5E6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Normal (Web)"/>
    <w:basedOn w:val="a"/>
    <w:rsid w:val="005F5E6D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E6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F5E6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F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5F5E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5E6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Normal (Web)"/>
    <w:basedOn w:val="a"/>
    <w:rsid w:val="005F5E6D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2247</Words>
  <Characters>12811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4</cp:revision>
  <dcterms:created xsi:type="dcterms:W3CDTF">2025-11-05T11:09:00Z</dcterms:created>
  <dcterms:modified xsi:type="dcterms:W3CDTF">2025-11-06T05:52:00Z</dcterms:modified>
</cp:coreProperties>
</file>